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Pr="00833032" w:rsidRDefault="000A47B3" w:rsidP="004B43EE">
      <w:pPr>
        <w:spacing w:before="120" w:after="120"/>
        <w:ind w:firstLine="709"/>
      </w:pPr>
      <w:r w:rsidRPr="00833032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Pr="00833032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:rsidRPr="00833032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833032" w:rsidRDefault="007E2B1F" w:rsidP="007E2B1F">
            <w:pPr>
              <w:jc w:val="center"/>
              <w:rPr>
                <w:b/>
              </w:rPr>
            </w:pPr>
            <w:r w:rsidRPr="00833032">
              <w:rPr>
                <w:b/>
              </w:rPr>
              <w:t>Datos sobre proyectos de investigación</w:t>
            </w:r>
          </w:p>
        </w:tc>
      </w:tr>
      <w:tr w:rsidR="00EE032B" w:rsidRPr="00833032" w14:paraId="22BCC51B" w14:textId="77777777" w:rsidTr="00340480">
        <w:trPr>
          <w:trHeight w:val="283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D7F8832" w14:textId="77777777" w:rsidR="00EE032B" w:rsidRPr="00833032" w:rsidRDefault="00EE032B" w:rsidP="007E2B1F">
            <w:pPr>
              <w:rPr>
                <w:b/>
              </w:rPr>
            </w:pPr>
            <w:r w:rsidRPr="00833032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EE032B" w:rsidRPr="00833032" w:rsidRDefault="00EE032B" w:rsidP="007E2B1F">
            <w:r w:rsidRPr="00833032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157E029D" w:rsidR="00EE032B" w:rsidRPr="00833032" w:rsidRDefault="00EE032B" w:rsidP="00833032">
            <w:r w:rsidRPr="00833032">
              <w:t xml:space="preserve">Blázquez </w:t>
            </w:r>
            <w:proofErr w:type="spellStart"/>
            <w:r w:rsidRPr="00833032">
              <w:t>Salom</w:t>
            </w:r>
            <w:proofErr w:type="spellEnd"/>
            <w:r>
              <w:t xml:space="preserve">, </w:t>
            </w:r>
            <w:proofErr w:type="spellStart"/>
            <w:r w:rsidRPr="00833032">
              <w:t>Macià</w:t>
            </w:r>
            <w:proofErr w:type="spellEnd"/>
          </w:p>
        </w:tc>
      </w:tr>
      <w:tr w:rsidR="00EE032B" w:rsidRPr="00833032" w14:paraId="44EA3284" w14:textId="77777777" w:rsidTr="00340480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A0C14A" w14:textId="77777777" w:rsidR="00EE032B" w:rsidRPr="00833032" w:rsidRDefault="00EE032B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EE032B" w:rsidRPr="00833032" w:rsidRDefault="00EE032B" w:rsidP="007E2B1F">
            <w:r w:rsidRPr="00833032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2A80B8" w14:textId="6F14DE2D" w:rsidR="00EE032B" w:rsidRPr="00833032" w:rsidRDefault="00EE032B" w:rsidP="00821FBB">
            <w:pPr>
              <w:rPr>
                <w:color w:val="000000"/>
              </w:rPr>
            </w:pPr>
            <w:r w:rsidRPr="00833032">
              <w:t>UNIVERSIDAD DE LAS ISLAS BALEARES</w:t>
            </w:r>
          </w:p>
          <w:p w14:paraId="220C1765" w14:textId="4F7BF6D5" w:rsidR="00EE032B" w:rsidRPr="00833032" w:rsidRDefault="00EE032B" w:rsidP="001867D4"/>
        </w:tc>
      </w:tr>
      <w:tr w:rsidR="00EE032B" w:rsidRPr="00833032" w14:paraId="373C0008" w14:textId="77777777" w:rsidTr="00340480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E26617" w14:textId="77777777" w:rsidR="00EE032B" w:rsidRPr="00833032" w:rsidRDefault="00EE032B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EE032B" w:rsidRPr="00833032" w:rsidRDefault="00EE032B" w:rsidP="007E2B1F">
            <w:r w:rsidRPr="00833032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568F28" w14:textId="49429EB2" w:rsidR="00EE032B" w:rsidRPr="00833032" w:rsidRDefault="00EE032B" w:rsidP="00821FBB">
            <w:pPr>
              <w:rPr>
                <w:color w:val="000000"/>
              </w:rPr>
            </w:pPr>
            <w:r w:rsidRPr="00833032">
              <w:t>DPTO. GEOGRAFÍA</w:t>
            </w:r>
          </w:p>
          <w:p w14:paraId="784CD95F" w14:textId="77777777" w:rsidR="00EE032B" w:rsidRPr="00833032" w:rsidRDefault="00EE032B" w:rsidP="001867D4"/>
        </w:tc>
      </w:tr>
      <w:tr w:rsidR="00EE032B" w:rsidRPr="00833032" w14:paraId="04E52B39" w14:textId="77777777" w:rsidTr="00340480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DA09C0" w14:textId="77777777" w:rsidR="00EE032B" w:rsidRPr="00833032" w:rsidRDefault="00EE032B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EE032B" w:rsidRPr="00833032" w:rsidRDefault="00EE032B" w:rsidP="007E2B1F">
            <w:r w:rsidRPr="00833032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6F701EB6" w:rsidR="00EE032B" w:rsidRPr="00833032" w:rsidRDefault="00EE032B" w:rsidP="007E2B1F">
            <w:r w:rsidRPr="00833032">
              <w:t>Grupo de Investigación en Sostenibilidad y Territorio, GIST</w:t>
            </w:r>
          </w:p>
        </w:tc>
      </w:tr>
      <w:tr w:rsidR="00EE032B" w:rsidRPr="00833032" w14:paraId="00CF2527" w14:textId="77777777" w:rsidTr="00340480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B7E8DF" w14:textId="77777777" w:rsidR="00EE032B" w:rsidRPr="00833032" w:rsidRDefault="00EE032B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EE032B" w:rsidRPr="00833032" w:rsidRDefault="00EE032B" w:rsidP="00AC0F8A">
            <w:r w:rsidRPr="00833032">
              <w:t>Área de Adscripción</w:t>
            </w:r>
            <w:r w:rsidRPr="00833032">
              <w:rPr>
                <w:vertAlign w:val="superscript"/>
              </w:rPr>
              <w:t>1</w:t>
            </w:r>
            <w:r w:rsidRPr="00833032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68F00983" w:rsidR="00EE032B" w:rsidRPr="00833032" w:rsidRDefault="00EE032B" w:rsidP="007E2B1F">
            <w:r w:rsidRPr="00833032">
              <w:t>Análisis Geográfico Regional</w:t>
            </w:r>
          </w:p>
        </w:tc>
      </w:tr>
      <w:tr w:rsidR="00EE032B" w:rsidRPr="00833032" w14:paraId="620D6F73" w14:textId="77777777" w:rsidTr="00340480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D108A2" w14:textId="77777777" w:rsidR="00EE032B" w:rsidRPr="00833032" w:rsidRDefault="00EE032B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EE032B" w:rsidRPr="00833032" w:rsidRDefault="00EE032B" w:rsidP="007E2B1F">
            <w:r w:rsidRPr="00833032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4498C1E1" w:rsidR="00EE032B" w:rsidRPr="00833032" w:rsidRDefault="00EE032B" w:rsidP="007E2B1F">
            <w:r w:rsidRPr="00833032">
              <w:t xml:space="preserve">Ctra. de </w:t>
            </w:r>
            <w:proofErr w:type="spellStart"/>
            <w:r w:rsidRPr="00833032">
              <w:t>Valldemossa</w:t>
            </w:r>
            <w:proofErr w:type="spellEnd"/>
            <w:r w:rsidRPr="00833032">
              <w:t>, km. 75. 07122, Palma (Mallorca).</w:t>
            </w:r>
          </w:p>
        </w:tc>
      </w:tr>
      <w:tr w:rsidR="00EE032B" w:rsidRPr="00833032" w14:paraId="07F96F77" w14:textId="77777777" w:rsidTr="00340480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797D99" w14:textId="77777777" w:rsidR="00EE032B" w:rsidRPr="00833032" w:rsidRDefault="00EE032B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EE032B" w:rsidRPr="00833032" w:rsidRDefault="00EE032B" w:rsidP="007E2B1F">
            <w:r w:rsidRPr="00833032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3352AB0F" w:rsidR="00EE032B" w:rsidRPr="00833032" w:rsidRDefault="00EE032B" w:rsidP="007E2B1F">
            <w:r w:rsidRPr="00833032">
              <w:t>971172602</w:t>
            </w:r>
          </w:p>
        </w:tc>
      </w:tr>
      <w:tr w:rsidR="00EE032B" w:rsidRPr="00833032" w14:paraId="2953A6D6" w14:textId="77777777" w:rsidTr="00340480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735D903" w14:textId="77777777" w:rsidR="00EE032B" w:rsidRPr="00833032" w:rsidRDefault="00EE032B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EE032B" w:rsidRPr="00833032" w:rsidRDefault="00EE032B" w:rsidP="007E2B1F">
            <w:r w:rsidRPr="00833032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77777777" w:rsidR="00EE032B" w:rsidRPr="00833032" w:rsidRDefault="00EE032B" w:rsidP="007E2B1F"/>
        </w:tc>
      </w:tr>
      <w:tr w:rsidR="00EE032B" w:rsidRPr="00833032" w14:paraId="5973BD05" w14:textId="77777777" w:rsidTr="00340480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EE032B" w:rsidRPr="00833032" w:rsidRDefault="00EE032B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EE032B" w:rsidRPr="00833032" w:rsidRDefault="00EE032B" w:rsidP="007E2B1F">
            <w:r w:rsidRPr="00833032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EE16804" w14:textId="5AAE0030" w:rsidR="00EE032B" w:rsidRPr="00833032" w:rsidRDefault="00EE032B" w:rsidP="007E2B1F">
            <w:hyperlink r:id="rId8" w:history="1">
              <w:r w:rsidRPr="00833032">
                <w:rPr>
                  <w:rStyle w:val="Hipervnculo"/>
                </w:rPr>
                <w:t>mblazquez@uib.cat</w:t>
              </w:r>
            </w:hyperlink>
          </w:p>
          <w:p w14:paraId="34B6875D" w14:textId="05791B85" w:rsidR="00EE032B" w:rsidRPr="00833032" w:rsidRDefault="00EE032B" w:rsidP="007E2B1F"/>
        </w:tc>
      </w:tr>
      <w:tr w:rsidR="00EE032B" w:rsidRPr="00833032" w14:paraId="7E884416" w14:textId="77777777" w:rsidTr="00064DE8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8275889" w14:textId="636AF519" w:rsidR="00EE032B" w:rsidRPr="00833032" w:rsidRDefault="00EE032B" w:rsidP="00D57DBB">
            <w:pPr>
              <w:rPr>
                <w:b/>
              </w:rPr>
            </w:pPr>
            <w:r w:rsidRPr="00833032">
              <w:rPr>
                <w:b/>
              </w:rPr>
              <w:t>Participantes y filiación</w:t>
            </w:r>
            <w:r w:rsidRPr="00833032">
              <w:rPr>
                <w:b/>
                <w:vertAlign w:val="superscript"/>
              </w:rPr>
              <w:t>2</w:t>
            </w:r>
            <w:r w:rsidRPr="00833032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EE032B" w:rsidRPr="00833032" w:rsidRDefault="00EE032B" w:rsidP="007E2B1F">
            <w:r w:rsidRPr="00833032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4486B2DB" w14:textId="122C33A7" w:rsidR="00EE032B" w:rsidRPr="00833032" w:rsidRDefault="00EE032B" w:rsidP="007E2B1F">
            <w:r w:rsidRPr="00833032">
              <w:t xml:space="preserve">Guillem X. Pons, Antonio A. Artigues, Jorge Lorenzo, José María Romero, Javier Fernández, Luis del Romero, Enrique Navarro, Rafael Cortés, Fernando Almeida, </w:t>
            </w:r>
            <w:proofErr w:type="spellStart"/>
            <w:r w:rsidRPr="00833032">
              <w:t>Margalida</w:t>
            </w:r>
            <w:proofErr w:type="spellEnd"/>
            <w:r w:rsidRPr="00833032">
              <w:t xml:space="preserve"> </w:t>
            </w:r>
            <w:proofErr w:type="spellStart"/>
            <w:r w:rsidRPr="00833032">
              <w:t>Capellà</w:t>
            </w:r>
            <w:proofErr w:type="spellEnd"/>
            <w:r w:rsidRPr="00833032">
              <w:t xml:space="preserve">, Moisés </w:t>
            </w:r>
            <w:proofErr w:type="spellStart"/>
            <w:r w:rsidRPr="00833032">
              <w:t>Simancas</w:t>
            </w:r>
            <w:proofErr w:type="spellEnd"/>
            <w:r w:rsidRPr="00833032">
              <w:t xml:space="preserve">, Rafael Temes, Pilar </w:t>
            </w:r>
            <w:proofErr w:type="spellStart"/>
            <w:r w:rsidRPr="00833032">
              <w:t>Peñarrubia</w:t>
            </w:r>
            <w:proofErr w:type="spellEnd"/>
            <w:r w:rsidRPr="00833032">
              <w:t xml:space="preserve">, </w:t>
            </w:r>
            <w:proofErr w:type="spellStart"/>
            <w:r w:rsidRPr="00833032">
              <w:t>Ignasi</w:t>
            </w:r>
            <w:proofErr w:type="spellEnd"/>
            <w:r w:rsidRPr="00833032">
              <w:t xml:space="preserve"> Puig, </w:t>
            </w:r>
            <w:proofErr w:type="spellStart"/>
            <w:r w:rsidRPr="00833032">
              <w:t>Ernest</w:t>
            </w:r>
            <w:proofErr w:type="spellEnd"/>
            <w:r w:rsidRPr="00833032">
              <w:t xml:space="preserve"> Cañada, Antoni Rodríguez, </w:t>
            </w:r>
            <w:proofErr w:type="spellStart"/>
            <w:r w:rsidRPr="00833032">
              <w:t>Ivan</w:t>
            </w:r>
            <w:proofErr w:type="spellEnd"/>
            <w:r w:rsidRPr="00833032">
              <w:t xml:space="preserve"> Murray, </w:t>
            </w:r>
            <w:proofErr w:type="spellStart"/>
            <w:r w:rsidRPr="00833032">
              <w:t>Ece</w:t>
            </w:r>
            <w:proofErr w:type="spellEnd"/>
            <w:r w:rsidRPr="00833032">
              <w:t xml:space="preserve"> </w:t>
            </w:r>
            <w:proofErr w:type="spellStart"/>
            <w:r w:rsidRPr="00833032">
              <w:t>Aksoy</w:t>
            </w:r>
            <w:proofErr w:type="spellEnd"/>
            <w:r w:rsidRPr="00833032">
              <w:t xml:space="preserve">, Dania Abdul, Antonia M. Balbuena, </w:t>
            </w:r>
            <w:proofErr w:type="spellStart"/>
            <w:r w:rsidRPr="00833032">
              <w:t>Raoul</w:t>
            </w:r>
            <w:proofErr w:type="spellEnd"/>
            <w:r w:rsidRPr="00833032">
              <w:t xml:space="preserve"> Bianchi, Miquel Mir, </w:t>
            </w:r>
            <w:proofErr w:type="spellStart"/>
            <w:r w:rsidRPr="00833032">
              <w:t>Yahia</w:t>
            </w:r>
            <w:proofErr w:type="spellEnd"/>
            <w:r w:rsidRPr="00833032">
              <w:t xml:space="preserve">  </w:t>
            </w:r>
            <w:proofErr w:type="spellStart"/>
            <w:r w:rsidRPr="00833032">
              <w:t>Mahmoud</w:t>
            </w:r>
            <w:proofErr w:type="spellEnd"/>
            <w:r w:rsidRPr="00833032">
              <w:t xml:space="preserve">, Dimitri </w:t>
            </w:r>
            <w:proofErr w:type="spellStart"/>
            <w:r w:rsidRPr="00833032">
              <w:t>Ioannides</w:t>
            </w:r>
            <w:proofErr w:type="spellEnd"/>
            <w:r w:rsidRPr="00833032">
              <w:t xml:space="preserve">, </w:t>
            </w:r>
            <w:proofErr w:type="spellStart"/>
            <w:r w:rsidRPr="00833032">
              <w:t>Jan</w:t>
            </w:r>
            <w:proofErr w:type="spellEnd"/>
            <w:r w:rsidRPr="00833032">
              <w:t xml:space="preserve"> </w:t>
            </w:r>
            <w:proofErr w:type="spellStart"/>
            <w:r w:rsidRPr="00833032">
              <w:t>Mosedale</w:t>
            </w:r>
            <w:proofErr w:type="spellEnd"/>
            <w:r w:rsidRPr="00833032">
              <w:t xml:space="preserve">, </w:t>
            </w:r>
            <w:proofErr w:type="spellStart"/>
            <w:r w:rsidRPr="00833032">
              <w:t>Angela</w:t>
            </w:r>
            <w:proofErr w:type="spellEnd"/>
            <w:r w:rsidRPr="00833032">
              <w:t xml:space="preserve"> </w:t>
            </w:r>
            <w:proofErr w:type="spellStart"/>
            <w:r w:rsidRPr="00833032">
              <w:t>Hof</w:t>
            </w:r>
            <w:proofErr w:type="spellEnd"/>
            <w:r w:rsidRPr="00833032">
              <w:t>, Eric Clark</w:t>
            </w:r>
          </w:p>
        </w:tc>
      </w:tr>
      <w:tr w:rsidR="00EE032B" w:rsidRPr="00833032" w14:paraId="2AE224A0" w14:textId="77777777" w:rsidTr="00064DE8">
        <w:tc>
          <w:tcPr>
            <w:tcW w:w="1951" w:type="dxa"/>
            <w:vMerge/>
            <w:tcBorders>
              <w:left w:val="single" w:sz="12" w:space="0" w:color="auto"/>
              <w:bottom w:val="nil"/>
            </w:tcBorders>
          </w:tcPr>
          <w:p w14:paraId="4CA8F99A" w14:textId="46FEFB24" w:rsidR="00EE032B" w:rsidRPr="00833032" w:rsidRDefault="00EE032B" w:rsidP="007E2B1F">
            <w:pPr>
              <w:rPr>
                <w:b/>
              </w:rPr>
            </w:pPr>
          </w:p>
        </w:tc>
        <w:tc>
          <w:tcPr>
            <w:tcW w:w="2410" w:type="dxa"/>
          </w:tcPr>
          <w:p w14:paraId="097C5B4C" w14:textId="77777777" w:rsidR="00EE032B" w:rsidRPr="00833032" w:rsidRDefault="00EE032B" w:rsidP="007E2B1F">
            <w:r w:rsidRPr="00833032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4C003AA8" w:rsidR="00EE032B" w:rsidRPr="00833032" w:rsidRDefault="00EE032B" w:rsidP="007E2B1F">
            <w:r w:rsidRPr="00833032">
              <w:t>Geografía</w:t>
            </w:r>
          </w:p>
        </w:tc>
      </w:tr>
      <w:tr w:rsidR="007E2B1F" w:rsidRPr="00833032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833032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833032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737476A" w14:textId="3FD71786" w:rsidR="007E2B1F" w:rsidRPr="00833032" w:rsidRDefault="00821FBB" w:rsidP="00233856">
            <w:r w:rsidRPr="00833032">
              <w:t>CRISIS Y REESTRUCTURACION DE LOS ESPACIOS</w:t>
            </w:r>
            <w:r w:rsidR="00DB3240" w:rsidRPr="00833032">
              <w:t xml:space="preserve"> </w:t>
            </w:r>
            <w:r w:rsidRPr="00833032">
              <w:t>TURISTICOS DEL LITORAL ESPAÑOL</w:t>
            </w:r>
          </w:p>
        </w:tc>
      </w:tr>
      <w:tr w:rsidR="007E2B1F" w:rsidRPr="00833032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833032" w:rsidRDefault="007E2B1F" w:rsidP="00D57DBB">
            <w:pPr>
              <w:rPr>
                <w:b/>
              </w:rPr>
            </w:pPr>
            <w:r w:rsidRPr="00833032">
              <w:rPr>
                <w:b/>
              </w:rPr>
              <w:t xml:space="preserve">Detallar </w:t>
            </w:r>
            <w:r w:rsidR="00E5776B" w:rsidRPr="00833032">
              <w:rPr>
                <w:b/>
              </w:rPr>
              <w:t xml:space="preserve">nombre y tipo de </w:t>
            </w:r>
            <w:r w:rsidRPr="00833032">
              <w:rPr>
                <w:b/>
              </w:rPr>
              <w:t>entidad financiadora</w:t>
            </w:r>
            <w:r w:rsidR="00D57DBB" w:rsidRPr="00833032">
              <w:rPr>
                <w:b/>
                <w:vertAlign w:val="superscript"/>
              </w:rPr>
              <w:t>3</w:t>
            </w:r>
            <w:r w:rsidRPr="00833032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4C64078" w14:textId="26B74AE9" w:rsidR="00A50C4A" w:rsidRPr="00833032" w:rsidRDefault="00A50C4A" w:rsidP="00233856">
            <w:r w:rsidRPr="00833032">
              <w:t>Ministerio de Economía y Competitividad</w:t>
            </w:r>
          </w:p>
          <w:p w14:paraId="7ED354C3" w14:textId="77777777" w:rsidR="00233856" w:rsidRPr="00833032" w:rsidRDefault="00233856" w:rsidP="00233856">
            <w:r w:rsidRPr="00833032">
              <w:t>Dirección General de Investigación Científica y Técnica</w:t>
            </w:r>
          </w:p>
          <w:p w14:paraId="49958ED7" w14:textId="0C67AD29" w:rsidR="007E2B1F" w:rsidRPr="00833032" w:rsidRDefault="00233856" w:rsidP="00233856">
            <w:r w:rsidRPr="00833032">
              <w:t>Subdirección General de Proyectos de Investigación</w:t>
            </w:r>
          </w:p>
        </w:tc>
      </w:tr>
      <w:tr w:rsidR="007E2B1F" w:rsidRPr="00833032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833032" w:rsidRDefault="007E2B1F" w:rsidP="007E2B1F">
            <w:pPr>
              <w:rPr>
                <w:b/>
              </w:rPr>
            </w:pPr>
            <w:r w:rsidRPr="00833032">
              <w:rPr>
                <w:b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7D16AB0C" w:rsidR="007E2B1F" w:rsidRPr="00833032" w:rsidRDefault="00233856" w:rsidP="007E2B1F">
            <w:r w:rsidRPr="00833032">
              <w:t>Proyectos EXCELENCIA</w:t>
            </w:r>
          </w:p>
        </w:tc>
      </w:tr>
      <w:tr w:rsidR="007E2B1F" w:rsidRPr="00833032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833032" w:rsidRDefault="007E2B1F" w:rsidP="007E2B1F">
            <w:pPr>
              <w:rPr>
                <w:b/>
              </w:rPr>
            </w:pPr>
            <w:r w:rsidRPr="00833032">
              <w:rPr>
                <w:b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6A3AAB15" w:rsidR="007E2B1F" w:rsidRPr="00833032" w:rsidRDefault="001C3622" w:rsidP="007E2B1F">
            <w:r w:rsidRPr="00833032">
              <w:rPr>
                <w:color w:val="000000"/>
              </w:rPr>
              <w:t>CSO2015-64468-P</w:t>
            </w:r>
          </w:p>
        </w:tc>
      </w:tr>
      <w:tr w:rsidR="007E2B1F" w:rsidRPr="00833032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833032" w:rsidRDefault="007E2B1F" w:rsidP="00926612">
            <w:pPr>
              <w:rPr>
                <w:b/>
              </w:rPr>
            </w:pPr>
            <w:r w:rsidRPr="00833032">
              <w:rPr>
                <w:b/>
              </w:rPr>
              <w:t>Fecha de inicio (</w:t>
            </w:r>
            <w:proofErr w:type="spellStart"/>
            <w:r w:rsidRPr="00833032">
              <w:rPr>
                <w:b/>
              </w:rPr>
              <w:t>dd</w:t>
            </w:r>
            <w:proofErr w:type="spellEnd"/>
            <w:r w:rsidRPr="00833032">
              <w:rPr>
                <w:b/>
              </w:rPr>
              <w:t>/m</w:t>
            </w:r>
            <w:r w:rsidR="00926612" w:rsidRPr="00833032">
              <w:rPr>
                <w:b/>
              </w:rPr>
              <w:t>es</w:t>
            </w:r>
            <w:r w:rsidRPr="00833032">
              <w:rPr>
                <w:b/>
              </w:rPr>
              <w:t>/</w:t>
            </w:r>
            <w:proofErr w:type="spellStart"/>
            <w:r w:rsidRPr="00833032">
              <w:rPr>
                <w:b/>
              </w:rPr>
              <w:t>aaaa</w:t>
            </w:r>
            <w:proofErr w:type="spellEnd"/>
            <w:r w:rsidRPr="00833032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EE9A1E0" w14:textId="2443E932" w:rsidR="007E2B1F" w:rsidRPr="00833032" w:rsidRDefault="00646FDF" w:rsidP="007E2B1F">
            <w:pPr>
              <w:rPr>
                <w:color w:val="000000"/>
              </w:rPr>
            </w:pPr>
            <w:r w:rsidRPr="00833032">
              <w:rPr>
                <w:color w:val="000000"/>
              </w:rPr>
              <w:t>1-ene-2016</w:t>
            </w:r>
          </w:p>
        </w:tc>
      </w:tr>
      <w:tr w:rsidR="007E2B1F" w:rsidRPr="00833032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833032" w:rsidRDefault="007E2B1F" w:rsidP="00926612">
            <w:pPr>
              <w:rPr>
                <w:b/>
              </w:rPr>
            </w:pPr>
            <w:r w:rsidRPr="00833032">
              <w:rPr>
                <w:b/>
              </w:rPr>
              <w:t>Fecha de finalización (</w:t>
            </w:r>
            <w:proofErr w:type="spellStart"/>
            <w:r w:rsidRPr="00833032">
              <w:rPr>
                <w:b/>
              </w:rPr>
              <w:t>dd</w:t>
            </w:r>
            <w:proofErr w:type="spellEnd"/>
            <w:r w:rsidRPr="00833032">
              <w:rPr>
                <w:b/>
              </w:rPr>
              <w:t>/m</w:t>
            </w:r>
            <w:r w:rsidR="00926612" w:rsidRPr="00833032">
              <w:rPr>
                <w:b/>
              </w:rPr>
              <w:t>es</w:t>
            </w:r>
            <w:r w:rsidRPr="00833032">
              <w:rPr>
                <w:b/>
              </w:rPr>
              <w:t>/</w:t>
            </w:r>
            <w:proofErr w:type="spellStart"/>
            <w:r w:rsidRPr="00833032">
              <w:rPr>
                <w:b/>
              </w:rPr>
              <w:t>aaaa</w:t>
            </w:r>
            <w:proofErr w:type="spellEnd"/>
            <w:r w:rsidRPr="00833032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2E5513C" w14:textId="6B4A8101" w:rsidR="007E2B1F" w:rsidRPr="00833032" w:rsidRDefault="001867D4" w:rsidP="007E2B1F">
            <w:pPr>
              <w:rPr>
                <w:color w:val="000000"/>
              </w:rPr>
            </w:pPr>
            <w:r w:rsidRPr="00833032">
              <w:rPr>
                <w:color w:val="000000"/>
              </w:rPr>
              <w:t>31-dic-2018</w:t>
            </w:r>
          </w:p>
        </w:tc>
      </w:tr>
      <w:tr w:rsidR="00667F51" w:rsidRPr="00833032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833032" w:rsidRDefault="00667F51" w:rsidP="007E2B1F">
            <w:pPr>
              <w:rPr>
                <w:b/>
              </w:rPr>
            </w:pPr>
            <w:r w:rsidRPr="00833032">
              <w:rPr>
                <w:b/>
              </w:rPr>
              <w:t>Concedido</w:t>
            </w:r>
            <w:r w:rsidR="00F6371B" w:rsidRPr="00833032">
              <w:rPr>
                <w:b/>
              </w:rPr>
              <w:t xml:space="preserve"> (€)</w:t>
            </w:r>
            <w:r w:rsidRPr="00833032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6699A36" w14:textId="014C6850" w:rsidR="00667F51" w:rsidRPr="00833032" w:rsidRDefault="00821FBB" w:rsidP="001867D4">
            <w:pPr>
              <w:rPr>
                <w:color w:val="000000"/>
              </w:rPr>
            </w:pPr>
            <w:r w:rsidRPr="00833032">
              <w:rPr>
                <w:color w:val="000000"/>
              </w:rPr>
              <w:t>17.787</w:t>
            </w:r>
          </w:p>
        </w:tc>
      </w:tr>
      <w:tr w:rsidR="007E2B1F" w:rsidRPr="00833032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833032" w:rsidRDefault="007E2B1F" w:rsidP="007E2B1F">
            <w:pPr>
              <w:rPr>
                <w:b/>
              </w:rPr>
            </w:pPr>
            <w:r w:rsidRPr="00833032">
              <w:rPr>
                <w:b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9AE3703" w14:textId="77777777" w:rsidR="00233856" w:rsidRPr="00833032" w:rsidRDefault="00233856" w:rsidP="00A50C4A">
            <w:pPr>
              <w:jc w:val="both"/>
            </w:pPr>
            <w:r w:rsidRPr="00833032">
              <w:t xml:space="preserve">El </w:t>
            </w:r>
            <w:r w:rsidRPr="00833032">
              <w:rPr>
                <w:b/>
                <w:bCs/>
              </w:rPr>
              <w:t>litoral turístico español</w:t>
            </w:r>
            <w:r w:rsidRPr="00833032">
              <w:t xml:space="preserve"> ha sido uno de los espacios principales en el último ciclo financiero-inmobiliario expansivo, concentrando tensiones sociales, urbanísticas y ambientales.</w:t>
            </w:r>
          </w:p>
          <w:p w14:paraId="6B8144EE" w14:textId="77777777" w:rsidR="00233856" w:rsidRPr="00833032" w:rsidRDefault="00233856" w:rsidP="00A50C4A">
            <w:pPr>
              <w:jc w:val="both"/>
            </w:pPr>
            <w:bookmarkStart w:id="0" w:name="__DdeLink__4551_355935053"/>
            <w:r w:rsidRPr="00833032">
              <w:t xml:space="preserve">Frente a la </w:t>
            </w:r>
            <w:r w:rsidRPr="00833032">
              <w:rPr>
                <w:b/>
              </w:rPr>
              <w:t>crisis</w:t>
            </w:r>
            <w:r w:rsidRPr="00833032">
              <w:t xml:space="preserve"> y para remontarla, agentes políticos y económicos han ahondado el </w:t>
            </w:r>
            <w:r w:rsidRPr="00833032">
              <w:rPr>
                <w:b/>
              </w:rPr>
              <w:t>giro neoliberal</w:t>
            </w:r>
            <w:r w:rsidRPr="00833032">
              <w:t xml:space="preserve"> combinando programas de austeridad con políticas de </w:t>
            </w:r>
            <w:r w:rsidRPr="00833032">
              <w:rPr>
                <w:b/>
              </w:rPr>
              <w:t>privatización y mercantilizació</w:t>
            </w:r>
            <w:r w:rsidRPr="00833032">
              <w:t xml:space="preserve">n. En los ámbitos costeros éstas últimas pasan por la potenciación y </w:t>
            </w:r>
            <w:r w:rsidRPr="00833032">
              <w:rPr>
                <w:b/>
              </w:rPr>
              <w:t>reestructuración turística</w:t>
            </w:r>
            <w:bookmarkEnd w:id="0"/>
            <w:r w:rsidRPr="00833032">
              <w:t xml:space="preserve"> mediante la renovación de ciudades y resorts, transformaciones portuarias, y explotación de espacios </w:t>
            </w:r>
            <w:r w:rsidRPr="00833032">
              <w:lastRenderedPageBreak/>
              <w:t>naturales y playas. Por esta senda, a la crisis financiera se suma la crisis ecológica derivada del metabolismo urbano-industrial.</w:t>
            </w:r>
          </w:p>
          <w:p w14:paraId="593E4C4E" w14:textId="77777777" w:rsidR="00233856" w:rsidRPr="00833032" w:rsidRDefault="00233856" w:rsidP="00A50C4A">
            <w:pPr>
              <w:jc w:val="both"/>
            </w:pPr>
            <w:r w:rsidRPr="00833032">
              <w:t xml:space="preserve">El </w:t>
            </w:r>
            <w:r w:rsidRPr="00833032">
              <w:rPr>
                <w:b/>
              </w:rPr>
              <w:t>principal objetivo</w:t>
            </w:r>
            <w:r w:rsidRPr="00833032">
              <w:t xml:space="preserve"> de este proyecto será analizar los procesos de transformación del litoral español, mediante estudio de casos en Baleares, Canarias, Costa del Sol, Costa Brava, Barcelona y Valencia. Para ello se plantea una </w:t>
            </w:r>
            <w:r w:rsidRPr="00833032">
              <w:rPr>
                <w:b/>
              </w:rPr>
              <w:t xml:space="preserve">propuesta </w:t>
            </w:r>
            <w:proofErr w:type="spellStart"/>
            <w:r w:rsidRPr="00833032">
              <w:rPr>
                <w:b/>
              </w:rPr>
              <w:t>transdisciplinar</w:t>
            </w:r>
            <w:proofErr w:type="spellEnd"/>
            <w:r w:rsidRPr="00833032">
              <w:t xml:space="preserve"> que ponga especial atención a espacios turísticos maduros afectados por iniciativas de renovación, crecimiento y dotación de nuevas infraestructuras.</w:t>
            </w:r>
          </w:p>
          <w:p w14:paraId="4602311D" w14:textId="77777777" w:rsidR="00233856" w:rsidRPr="00833032" w:rsidRDefault="00233856" w:rsidP="00A50C4A">
            <w:pPr>
              <w:jc w:val="both"/>
            </w:pPr>
            <w:r w:rsidRPr="00833032">
              <w:t xml:space="preserve">La </w:t>
            </w:r>
            <w:r w:rsidRPr="00833032">
              <w:rPr>
                <w:b/>
              </w:rPr>
              <w:t>hipótesis inicial</w:t>
            </w:r>
            <w:r w:rsidRPr="00833032">
              <w:t xml:space="preserve"> es que ciudades, zonas turísticas maduras, espacios naturales e instalaciones portuarias se reestructuran a través de la intensificación de usos turísticos y de otros fenómenos asociados como la redefinición de  la lógica corporativo-financiera y de las condiciones de la fuerza  trabajo.</w:t>
            </w:r>
          </w:p>
          <w:p w14:paraId="5D230B23" w14:textId="77777777" w:rsidR="00233856" w:rsidRPr="00833032" w:rsidRDefault="00233856" w:rsidP="00A50C4A">
            <w:pPr>
              <w:jc w:val="both"/>
            </w:pPr>
            <w:r w:rsidRPr="00833032">
              <w:t xml:space="preserve">Concretamente, se analizarán en primer lugar las </w:t>
            </w:r>
            <w:r w:rsidRPr="00833032">
              <w:rPr>
                <w:b/>
              </w:rPr>
              <w:t>políticas, planeamiento y mecanismos de gobernanza</w:t>
            </w:r>
            <w:r w:rsidRPr="00833032">
              <w:t xml:space="preserve">  que directa o indirectamente han afectado al turismo en el conjunto de las áreas litorales durante la actual crisis. En segundo lugar, se estudiarán diversos proyectos urbanísticos, aprobados, iniciados o abandonados en </w:t>
            </w:r>
            <w:r w:rsidRPr="00833032">
              <w:rPr>
                <w:b/>
              </w:rPr>
              <w:t>enclaves turísticos de sol y playa durante la crisis</w:t>
            </w:r>
            <w:r w:rsidRPr="00833032">
              <w:t xml:space="preserve">, así como los cambios que reflejan estos proyectos en cuanto su propiedad, usos del suelo y oferta turística potencial. En tercer lugar, se analizará la incorporación de </w:t>
            </w:r>
            <w:r w:rsidRPr="00833032">
              <w:rPr>
                <w:b/>
              </w:rPr>
              <w:t>nuevos espacios</w:t>
            </w:r>
            <w:r w:rsidRPr="00833032">
              <w:t xml:space="preserve"> a la </w:t>
            </w:r>
            <w:r w:rsidRPr="00833032">
              <w:rPr>
                <w:b/>
              </w:rPr>
              <w:t>mercantilización turística</w:t>
            </w:r>
            <w:r w:rsidRPr="00833032">
              <w:t xml:space="preserve"> y derivado de lo anterior, la (in)compatibilidad de estos nuevos usos con otros sectores (p.ej. pesquero), espacios (</w:t>
            </w:r>
            <w:proofErr w:type="spellStart"/>
            <w:r w:rsidRPr="00833032">
              <w:t>p.e</w:t>
            </w:r>
            <w:proofErr w:type="spellEnd"/>
            <w:r w:rsidRPr="00833032">
              <w:t xml:space="preserve">. barrios costeros, zonas portuarias, áreas naturales); y dinámicas socio-ecológicas (p.ej. metabolismo social). En cuarto lugar, se examinarán los efectos de la crisis en el </w:t>
            </w:r>
            <w:r w:rsidRPr="00833032">
              <w:rPr>
                <w:b/>
              </w:rPr>
              <w:t>trabajo y</w:t>
            </w:r>
            <w:r w:rsidRPr="00833032">
              <w:t xml:space="preserve"> en el </w:t>
            </w:r>
            <w:r w:rsidRPr="00833032">
              <w:rPr>
                <w:b/>
              </w:rPr>
              <w:t>tejido corporativo</w:t>
            </w:r>
            <w:r w:rsidRPr="00833032">
              <w:t xml:space="preserve"> que actúa en las zonas</w:t>
            </w:r>
            <w:r w:rsidRPr="00833032">
              <w:rPr>
                <w:b/>
              </w:rPr>
              <w:t xml:space="preserve"> </w:t>
            </w:r>
            <w:r w:rsidRPr="00833032">
              <w:t xml:space="preserve">turísticas (en particular, la relación entre empresas turísticas y </w:t>
            </w:r>
            <w:proofErr w:type="spellStart"/>
            <w:r w:rsidRPr="00833032">
              <w:t>financiarización</w:t>
            </w:r>
            <w:proofErr w:type="spellEnd"/>
            <w:r w:rsidRPr="00833032">
              <w:t xml:space="preserve">). Por último, se elaborará un </w:t>
            </w:r>
            <w:r w:rsidRPr="00833032">
              <w:rPr>
                <w:b/>
              </w:rPr>
              <w:t>SIG</w:t>
            </w:r>
            <w:r w:rsidRPr="00833032">
              <w:t xml:space="preserve"> del </w:t>
            </w:r>
            <w:r w:rsidRPr="00833032">
              <w:rPr>
                <w:b/>
              </w:rPr>
              <w:t>litoral turístico español</w:t>
            </w:r>
            <w:r w:rsidRPr="00833032">
              <w:t xml:space="preserve"> con</w:t>
            </w:r>
            <w:r w:rsidRPr="00833032">
              <w:rPr>
                <w:b/>
              </w:rPr>
              <w:t xml:space="preserve"> </w:t>
            </w:r>
            <w:r w:rsidRPr="00833032">
              <w:t>la</w:t>
            </w:r>
            <w:r w:rsidRPr="00833032">
              <w:rPr>
                <w:b/>
              </w:rPr>
              <w:t xml:space="preserve"> </w:t>
            </w:r>
            <w:r w:rsidRPr="00833032">
              <w:t xml:space="preserve">información gráfica y </w:t>
            </w:r>
            <w:proofErr w:type="spellStart"/>
            <w:r w:rsidRPr="00833032">
              <w:t>alfanúmerica</w:t>
            </w:r>
            <w:proofErr w:type="spellEnd"/>
            <w:r w:rsidRPr="00833032">
              <w:t xml:space="preserve"> de la </w:t>
            </w:r>
            <w:proofErr w:type="spellStart"/>
            <w:r w:rsidRPr="00833032">
              <w:t>territorialización</w:t>
            </w:r>
            <w:proofErr w:type="spellEnd"/>
            <w:r w:rsidRPr="00833032">
              <w:t xml:space="preserve"> de los procesos anteriormente descritos.</w:t>
            </w:r>
            <w:r w:rsidRPr="00833032">
              <w:rPr>
                <w:b/>
              </w:rPr>
              <w:t xml:space="preserve"> </w:t>
            </w:r>
          </w:p>
          <w:p w14:paraId="72D431D1" w14:textId="56A7E015" w:rsidR="007E2B1F" w:rsidRPr="00833032" w:rsidRDefault="00233856" w:rsidP="00A50C4A">
            <w:pPr>
              <w:jc w:val="both"/>
            </w:pPr>
            <w:r w:rsidRPr="00833032">
              <w:t xml:space="preserve">Los </w:t>
            </w:r>
            <w:r w:rsidRPr="00833032">
              <w:rPr>
                <w:b/>
              </w:rPr>
              <w:t>resultados esperados</w:t>
            </w:r>
            <w:r w:rsidRPr="00833032">
              <w:t xml:space="preserve"> son la descripción y evaluación de los efectos territoriales de la expansión de las lógicas de acumulación de capital en las costas en la actual crisis. Se pretende evidenciar las tensiones y contradicciones entre el litoral exhausto de excesos desarrollistas y las propuestas postcrisis procedentes de distintas administraciones públicas y agentes privados. Finalmente, se reflexionará acerca de la posición periférica de España en la UE y su papel como solución espacio-temporal a la sobreacumulación de capital, ampliando la mercantilización de espacios y recursos naturales, reactivando y </w:t>
            </w:r>
            <w:proofErr w:type="spellStart"/>
            <w:r w:rsidRPr="00833032">
              <w:t>financiarizando</w:t>
            </w:r>
            <w:proofErr w:type="spellEnd"/>
            <w:r w:rsidRPr="00833032">
              <w:t xml:space="preserve"> espacios turísticos maduros y </w:t>
            </w:r>
            <w:proofErr w:type="spellStart"/>
            <w:r w:rsidRPr="00833032">
              <w:t>gentrificando</w:t>
            </w:r>
            <w:proofErr w:type="spellEnd"/>
            <w:r w:rsidRPr="00833032">
              <w:t xml:space="preserve"> espacios urbanos.</w:t>
            </w:r>
          </w:p>
        </w:tc>
      </w:tr>
      <w:tr w:rsidR="007E2B1F" w:rsidRPr="00833032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833032" w:rsidRDefault="007E2B1F" w:rsidP="007E2B1F">
            <w:pPr>
              <w:rPr>
                <w:b/>
              </w:rPr>
            </w:pPr>
            <w:r w:rsidRPr="00833032">
              <w:rPr>
                <w:b/>
              </w:rPr>
              <w:lastRenderedPageBreak/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127E2C90" w14:textId="77777777" w:rsidR="00821FBB" w:rsidRPr="00833032" w:rsidRDefault="00821FBB" w:rsidP="00821FBB">
            <w:pPr>
              <w:rPr>
                <w:color w:val="000000"/>
              </w:rPr>
            </w:pPr>
            <w:r w:rsidRPr="00833032">
              <w:t>LITORAL\TURISMO\CRISIS\REESTRUCTURACIÓN\SIG</w:t>
            </w:r>
          </w:p>
          <w:p w14:paraId="657A0AF1" w14:textId="311EAB2A" w:rsidR="007E2B1F" w:rsidRPr="00833032" w:rsidRDefault="007E2B1F" w:rsidP="00821FBB">
            <w:pPr>
              <w:tabs>
                <w:tab w:val="left" w:pos="2464"/>
              </w:tabs>
            </w:pPr>
          </w:p>
        </w:tc>
      </w:tr>
      <w:tr w:rsidR="007E2B1F" w:rsidRPr="00833032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833032" w:rsidRDefault="007E2B1F" w:rsidP="007E2B1F">
            <w:pPr>
              <w:rPr>
                <w:b/>
              </w:rPr>
            </w:pPr>
            <w:r w:rsidRPr="00833032">
              <w:rPr>
                <w:b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7E2B1F" w:rsidRPr="00833032" w:rsidRDefault="007E2B1F" w:rsidP="007E2B1F"/>
        </w:tc>
      </w:tr>
    </w:tbl>
    <w:p w14:paraId="3D185043" w14:textId="77777777" w:rsidR="00667F51" w:rsidRPr="00833032" w:rsidRDefault="00667F51" w:rsidP="007E2B1F"/>
    <w:p w14:paraId="3B3CA181" w14:textId="77777777" w:rsidR="00B441A1" w:rsidRPr="00833032" w:rsidRDefault="00B441A1" w:rsidP="007E2B1F"/>
    <w:p w14:paraId="46DDBBC5" w14:textId="77777777" w:rsidR="00B441A1" w:rsidRPr="00833032" w:rsidRDefault="00B441A1" w:rsidP="007E2B1F"/>
    <w:p w14:paraId="43795021" w14:textId="77777777" w:rsidR="00B441A1" w:rsidRDefault="00B441A1" w:rsidP="007E2B1F"/>
    <w:p w14:paraId="7DC00816" w14:textId="77777777" w:rsidR="00EE032B" w:rsidRDefault="00EE032B" w:rsidP="007E2B1F"/>
    <w:p w14:paraId="4B033FCF" w14:textId="77777777" w:rsidR="00EE032B" w:rsidRPr="00833032" w:rsidRDefault="00EE032B" w:rsidP="007E2B1F">
      <w:bookmarkStart w:id="1" w:name="_GoBack"/>
      <w:bookmarkEnd w:id="1"/>
    </w:p>
    <w:p w14:paraId="2003DA7B" w14:textId="77777777" w:rsidR="00B441A1" w:rsidRPr="00833032" w:rsidRDefault="00B441A1" w:rsidP="007E2B1F"/>
    <w:p w14:paraId="6068E56C" w14:textId="77777777" w:rsidR="00AC0F8A" w:rsidRPr="00833032" w:rsidRDefault="00AC0F8A" w:rsidP="007E2B1F"/>
    <w:p w14:paraId="4760C2E5" w14:textId="66C11D4F" w:rsidR="00AC0F8A" w:rsidRPr="00833032" w:rsidRDefault="00AC0F8A" w:rsidP="00AC0F8A">
      <w:pPr>
        <w:pStyle w:val="Textonotapie"/>
        <w:pBdr>
          <w:top w:val="single" w:sz="4" w:space="1" w:color="auto"/>
        </w:pBdr>
      </w:pPr>
      <w:r w:rsidRPr="00833032">
        <w:rPr>
          <w:vertAlign w:val="superscript"/>
        </w:rPr>
        <w:t>1</w:t>
      </w:r>
      <w:r w:rsidRPr="00833032">
        <w:t xml:space="preserve"> Análisis Geográfico Regional; Geografía Física; Geografía Humana; Geografía General; Otra: especificar).</w:t>
      </w:r>
    </w:p>
    <w:p w14:paraId="6621A807" w14:textId="007A5D8D" w:rsidR="00AC0F8A" w:rsidRPr="00833032" w:rsidRDefault="00AC0F8A" w:rsidP="00AC0F8A">
      <w:pPr>
        <w:pStyle w:val="Textonotapie"/>
        <w:rPr>
          <w:lang w:val="es-ES_tradnl"/>
        </w:rPr>
      </w:pPr>
      <w:r w:rsidRPr="00833032">
        <w:rPr>
          <w:vertAlign w:val="superscript"/>
        </w:rPr>
        <w:t>2</w:t>
      </w:r>
      <w:r w:rsidRPr="00833032">
        <w:t xml:space="preserve"> Incluir tanto investigadores como becarios y contratados.</w:t>
      </w:r>
    </w:p>
    <w:p w14:paraId="33365B7E" w14:textId="0843BC02" w:rsidR="00AC0F8A" w:rsidRPr="00833032" w:rsidRDefault="00AC0F8A" w:rsidP="007E2B1F">
      <w:r w:rsidRPr="00833032">
        <w:rPr>
          <w:vertAlign w:val="superscript"/>
        </w:rPr>
        <w:t>3</w:t>
      </w:r>
      <w:r w:rsidRPr="00833032">
        <w:t xml:space="preserve"> Tipo: Local; Regional; Nacional; Europea; Otra nacional o internacional: especificar.</w:t>
      </w:r>
    </w:p>
    <w:sectPr w:rsidR="00AC0F8A" w:rsidRPr="00833032" w:rsidSect="007E2B1F">
      <w:footerReference w:type="default" r:id="rId9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79005" w14:textId="77777777" w:rsidR="003605AA" w:rsidRDefault="003605AA" w:rsidP="00995416">
      <w:r>
        <w:separator/>
      </w:r>
    </w:p>
  </w:endnote>
  <w:endnote w:type="continuationSeparator" w:id="0">
    <w:p w14:paraId="68612A5F" w14:textId="77777777" w:rsidR="003605AA" w:rsidRDefault="003605AA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3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6B59D" w14:textId="77777777" w:rsidR="003605AA" w:rsidRDefault="003605AA" w:rsidP="00995416">
      <w:r>
        <w:separator/>
      </w:r>
    </w:p>
  </w:footnote>
  <w:footnote w:type="continuationSeparator" w:id="0">
    <w:p w14:paraId="537505FB" w14:textId="77777777" w:rsidR="003605AA" w:rsidRDefault="003605AA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843FF"/>
    <w:rsid w:val="0009494A"/>
    <w:rsid w:val="000A47B3"/>
    <w:rsid w:val="000E62A2"/>
    <w:rsid w:val="0013202B"/>
    <w:rsid w:val="0013555C"/>
    <w:rsid w:val="00144FCF"/>
    <w:rsid w:val="00162E00"/>
    <w:rsid w:val="001867D4"/>
    <w:rsid w:val="00195527"/>
    <w:rsid w:val="001C3622"/>
    <w:rsid w:val="00233856"/>
    <w:rsid w:val="0024386F"/>
    <w:rsid w:val="00273A4D"/>
    <w:rsid w:val="003142BB"/>
    <w:rsid w:val="003605AA"/>
    <w:rsid w:val="00383475"/>
    <w:rsid w:val="003A363C"/>
    <w:rsid w:val="003D17AA"/>
    <w:rsid w:val="003E41D6"/>
    <w:rsid w:val="00475A27"/>
    <w:rsid w:val="004B43EE"/>
    <w:rsid w:val="0052261C"/>
    <w:rsid w:val="00530F5C"/>
    <w:rsid w:val="005A3C39"/>
    <w:rsid w:val="005D1E72"/>
    <w:rsid w:val="00646FDF"/>
    <w:rsid w:val="00662035"/>
    <w:rsid w:val="00667F51"/>
    <w:rsid w:val="006A1AEC"/>
    <w:rsid w:val="00711C22"/>
    <w:rsid w:val="00720FB9"/>
    <w:rsid w:val="007640AB"/>
    <w:rsid w:val="007761D6"/>
    <w:rsid w:val="007E2B1F"/>
    <w:rsid w:val="008009B0"/>
    <w:rsid w:val="00821FBB"/>
    <w:rsid w:val="00833032"/>
    <w:rsid w:val="00857B3E"/>
    <w:rsid w:val="0088061A"/>
    <w:rsid w:val="008974AD"/>
    <w:rsid w:val="008F1BF7"/>
    <w:rsid w:val="00924C86"/>
    <w:rsid w:val="00926612"/>
    <w:rsid w:val="00975816"/>
    <w:rsid w:val="009862D0"/>
    <w:rsid w:val="009948C5"/>
    <w:rsid w:val="00995416"/>
    <w:rsid w:val="009E1E65"/>
    <w:rsid w:val="009F2024"/>
    <w:rsid w:val="009F48BB"/>
    <w:rsid w:val="009F6D04"/>
    <w:rsid w:val="00A50C4A"/>
    <w:rsid w:val="00A84DBD"/>
    <w:rsid w:val="00A87196"/>
    <w:rsid w:val="00AC0F8A"/>
    <w:rsid w:val="00AC24D7"/>
    <w:rsid w:val="00B441A1"/>
    <w:rsid w:val="00B8168D"/>
    <w:rsid w:val="00B95961"/>
    <w:rsid w:val="00BF2AC3"/>
    <w:rsid w:val="00C17D27"/>
    <w:rsid w:val="00C2083B"/>
    <w:rsid w:val="00C2713C"/>
    <w:rsid w:val="00C529CF"/>
    <w:rsid w:val="00C74864"/>
    <w:rsid w:val="00C75BA2"/>
    <w:rsid w:val="00C84010"/>
    <w:rsid w:val="00CB013F"/>
    <w:rsid w:val="00D0088E"/>
    <w:rsid w:val="00D054EC"/>
    <w:rsid w:val="00D57DBB"/>
    <w:rsid w:val="00D77DAB"/>
    <w:rsid w:val="00D86830"/>
    <w:rsid w:val="00DB3240"/>
    <w:rsid w:val="00DD3226"/>
    <w:rsid w:val="00E4692B"/>
    <w:rsid w:val="00E5776B"/>
    <w:rsid w:val="00E8152A"/>
    <w:rsid w:val="00EA1EA4"/>
    <w:rsid w:val="00EE032B"/>
    <w:rsid w:val="00EE1736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blazquez@uib.ca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1</TotalTime>
  <Pages>2</Pages>
  <Words>804</Words>
  <Characters>4428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FRP</dc:creator>
  <cp:lastModifiedBy>Fermina Rojo-Perez</cp:lastModifiedBy>
  <cp:revision>3</cp:revision>
  <dcterms:created xsi:type="dcterms:W3CDTF">2016-11-28T11:29:00Z</dcterms:created>
  <dcterms:modified xsi:type="dcterms:W3CDTF">2017-03-11T06:24:00Z</dcterms:modified>
</cp:coreProperties>
</file>